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6B" w:rsidRPr="0076156B" w:rsidRDefault="0076156B" w:rsidP="0076156B">
      <w:pPr>
        <w:spacing w:line="300" w:lineRule="exact"/>
        <w:jc w:val="both"/>
        <w:rPr>
          <w:rFonts w:ascii="Lato Black" w:hAnsi="Lato Black"/>
          <w:color w:val="4A4A4A"/>
        </w:rPr>
      </w:pPr>
      <w:r w:rsidRPr="0076156B">
        <w:rPr>
          <w:rFonts w:ascii="Lato Black" w:hAnsi="Lato Black"/>
          <w:color w:val="4A4A4A"/>
        </w:rPr>
        <w:t>Jurist/Referatsleiter (m/w/d)</w:t>
      </w:r>
    </w:p>
    <w:p w:rsidR="0076156B" w:rsidRPr="0076156B" w:rsidRDefault="0076156B" w:rsidP="0076156B">
      <w:pPr>
        <w:spacing w:line="300" w:lineRule="exact"/>
        <w:jc w:val="both"/>
        <w:rPr>
          <w:rFonts w:ascii="Lato Black" w:hAnsi="Lato Black"/>
          <w:color w:val="4A4A4A"/>
        </w:rPr>
      </w:pPr>
      <w:r w:rsidRPr="0076156B">
        <w:rPr>
          <w:rFonts w:ascii="Lato Black" w:hAnsi="Lato Black"/>
          <w:color w:val="4A4A4A"/>
        </w:rPr>
        <w:t>Grundsatz-, Rechts-, Organisationsangelegenheiten</w:t>
      </w:r>
    </w:p>
    <w:p w:rsidR="00DE5857" w:rsidRPr="0076156B" w:rsidRDefault="00DE5857" w:rsidP="00DE5857">
      <w:pPr>
        <w:spacing w:line="276" w:lineRule="auto"/>
        <w:jc w:val="both"/>
        <w:rPr>
          <w:rFonts w:ascii="Arial" w:hAnsi="Arial" w:cs="Arial"/>
          <w:b/>
          <w:sz w:val="20"/>
        </w:rPr>
      </w:pPr>
    </w:p>
    <w:p w:rsidR="0076156B" w:rsidRPr="0076156B" w:rsidRDefault="0076156B" w:rsidP="0076156B">
      <w:pPr>
        <w:jc w:val="both"/>
        <w:rPr>
          <w:rFonts w:ascii="Lato" w:hAnsi="Lato" w:cs="Lato"/>
          <w:color w:val="4A4A4A"/>
          <w:sz w:val="20"/>
          <w:lang w:eastAsia="zh-CN"/>
        </w:rPr>
      </w:pPr>
      <w:r w:rsidRPr="0076156B">
        <w:rPr>
          <w:rFonts w:ascii="Lato" w:hAnsi="Lato" w:cs="Lato"/>
          <w:color w:val="4A4A4A"/>
          <w:sz w:val="20"/>
          <w:lang w:eastAsia="zh-CN"/>
        </w:rPr>
        <w:t xml:space="preserve">Die Kulturstiftung Sachsen-Anhalt ist eine selbstständige staatliche Stiftung des öffentlichen Rechts und eine der größten ihrer Art in Sachsen-Anhalt. Sie verwaltet einige der schönsten Burgen, Schlösser, Dome und Klöster mit ihren Museen und Sammlungen. An nunmehr 20 Stätten in der Mitte Deutschlands werden einzigartige Schätze präsentiert. Ihr Erhalt und ihre Nutzung machen nicht nur 1.200 Jahre Geschichte erlebbar, sondern sind mit zahlreichen Ausstellungen und Veranstaltungen im Hier und Jetzt verwurzelt. </w:t>
      </w:r>
    </w:p>
    <w:p w:rsidR="0076156B" w:rsidRPr="0076156B" w:rsidRDefault="0076156B" w:rsidP="0076156B">
      <w:pPr>
        <w:spacing w:line="220" w:lineRule="exact"/>
        <w:jc w:val="both"/>
        <w:rPr>
          <w:rFonts w:ascii="Lato" w:hAnsi="Lato"/>
          <w:color w:val="4A4A4A"/>
          <w:sz w:val="20"/>
          <w:highlight w:val="yellow"/>
        </w:rPr>
      </w:pPr>
    </w:p>
    <w:p w:rsidR="0076156B" w:rsidRPr="0076156B" w:rsidRDefault="0076156B" w:rsidP="0076156B">
      <w:pPr>
        <w:spacing w:line="220" w:lineRule="exact"/>
        <w:jc w:val="both"/>
        <w:rPr>
          <w:rFonts w:ascii="Lato" w:hAnsi="Lato"/>
          <w:color w:val="4A4A4A"/>
          <w:sz w:val="20"/>
        </w:rPr>
      </w:pPr>
      <w:r w:rsidRPr="0076156B">
        <w:rPr>
          <w:rFonts w:ascii="Lato" w:hAnsi="Lato"/>
          <w:color w:val="4A4A4A"/>
          <w:sz w:val="20"/>
        </w:rPr>
        <w:t xml:space="preserve">Für die Wahrnehmung von Fach- und Leitungsaufgaben innerhalb der Hauptverwaltung der Kulturstiftung, Bereich Grundsatz-/ Rechtsangelegenheiten und Organisation, suchen wir zum nächstmöglichen Zeitpunkt einen </w:t>
      </w:r>
      <w:r w:rsidRPr="0076156B">
        <w:rPr>
          <w:rFonts w:ascii="Lato Black" w:hAnsi="Lato Black"/>
          <w:color w:val="4A4A4A"/>
          <w:sz w:val="20"/>
        </w:rPr>
        <w:t>Referatsleiter (m/w/d)</w:t>
      </w:r>
      <w:r w:rsidRPr="0076156B">
        <w:rPr>
          <w:rFonts w:ascii="Lato" w:hAnsi="Lato"/>
          <w:color w:val="4A4A4A"/>
          <w:sz w:val="20"/>
        </w:rPr>
        <w:t>.</w:t>
      </w:r>
    </w:p>
    <w:p w:rsidR="0076156B" w:rsidRPr="0076156B" w:rsidRDefault="0076156B" w:rsidP="0076156B">
      <w:pPr>
        <w:spacing w:line="220" w:lineRule="exact"/>
        <w:jc w:val="both"/>
        <w:rPr>
          <w:rFonts w:ascii="Lato" w:hAnsi="Lato"/>
          <w:color w:val="4A4A4A"/>
          <w:sz w:val="20"/>
        </w:rPr>
      </w:pPr>
      <w:r w:rsidRPr="0076156B">
        <w:rPr>
          <w:rFonts w:ascii="Lato" w:hAnsi="Lato"/>
          <w:color w:val="4A4A4A"/>
          <w:sz w:val="20"/>
        </w:rPr>
        <w:tab/>
      </w:r>
    </w:p>
    <w:p w:rsidR="0076156B" w:rsidRPr="0076156B" w:rsidRDefault="0076156B" w:rsidP="0076156B">
      <w:pPr>
        <w:spacing w:line="220" w:lineRule="exact"/>
        <w:jc w:val="both"/>
        <w:rPr>
          <w:rFonts w:ascii="Lato Black" w:hAnsi="Lato Black"/>
          <w:color w:val="4A4A4A"/>
          <w:sz w:val="20"/>
        </w:rPr>
      </w:pPr>
      <w:r w:rsidRPr="0076156B">
        <w:rPr>
          <w:rFonts w:ascii="Lato Black" w:hAnsi="Lato Black"/>
          <w:color w:val="4A4A4A"/>
          <w:sz w:val="20"/>
        </w:rPr>
        <w:t>Ihre Aufgaben sind u.a.</w:t>
      </w:r>
    </w:p>
    <w:p w:rsidR="0076156B" w:rsidRPr="0076156B" w:rsidRDefault="0076156B" w:rsidP="0076156B">
      <w:pPr>
        <w:numPr>
          <w:ilvl w:val="0"/>
          <w:numId w:val="41"/>
        </w:numPr>
        <w:spacing w:line="220" w:lineRule="exact"/>
        <w:jc w:val="both"/>
        <w:rPr>
          <w:rFonts w:ascii="Lato" w:hAnsi="Lato"/>
          <w:color w:val="4A4A4A"/>
          <w:sz w:val="20"/>
        </w:rPr>
      </w:pPr>
      <w:r w:rsidRPr="0076156B">
        <w:rPr>
          <w:rFonts w:ascii="Lato" w:hAnsi="Lato"/>
          <w:color w:val="4A4A4A"/>
          <w:sz w:val="20"/>
        </w:rPr>
        <w:t>Erarbeitung von Verträgen/ Bearbeitung vertraglicher Angelegenheiten</w:t>
      </w:r>
    </w:p>
    <w:p w:rsidR="0076156B" w:rsidRPr="0076156B" w:rsidRDefault="0076156B" w:rsidP="0076156B">
      <w:pPr>
        <w:numPr>
          <w:ilvl w:val="0"/>
          <w:numId w:val="41"/>
        </w:numPr>
        <w:spacing w:line="220" w:lineRule="exact"/>
        <w:jc w:val="both"/>
        <w:rPr>
          <w:rFonts w:ascii="Lato" w:hAnsi="Lato"/>
          <w:color w:val="4A4A4A"/>
          <w:sz w:val="20"/>
        </w:rPr>
      </w:pPr>
      <w:r w:rsidRPr="0076156B">
        <w:rPr>
          <w:rFonts w:ascii="Lato" w:hAnsi="Lato"/>
          <w:color w:val="4A4A4A"/>
          <w:sz w:val="20"/>
        </w:rPr>
        <w:t>rechtliche Prüfung von Vertragsinhalten</w:t>
      </w:r>
    </w:p>
    <w:p w:rsidR="0076156B" w:rsidRPr="0076156B" w:rsidRDefault="0076156B" w:rsidP="0076156B">
      <w:pPr>
        <w:numPr>
          <w:ilvl w:val="0"/>
          <w:numId w:val="41"/>
        </w:numPr>
        <w:spacing w:line="220" w:lineRule="exact"/>
        <w:jc w:val="both"/>
        <w:rPr>
          <w:rFonts w:ascii="Lato" w:hAnsi="Lato"/>
          <w:color w:val="4A4A4A"/>
          <w:sz w:val="20"/>
        </w:rPr>
      </w:pPr>
      <w:r w:rsidRPr="0076156B">
        <w:rPr>
          <w:rFonts w:ascii="Lato" w:hAnsi="Lato"/>
          <w:color w:val="4A4A4A"/>
          <w:sz w:val="20"/>
        </w:rPr>
        <w:t>Vertragsmanagement im Rahmen bestehender und künftiger Vereinbarungen</w:t>
      </w:r>
    </w:p>
    <w:p w:rsidR="0076156B" w:rsidRPr="0076156B" w:rsidRDefault="0076156B" w:rsidP="0076156B">
      <w:pPr>
        <w:numPr>
          <w:ilvl w:val="0"/>
          <w:numId w:val="41"/>
        </w:numPr>
        <w:spacing w:line="220" w:lineRule="exact"/>
        <w:jc w:val="both"/>
        <w:rPr>
          <w:rFonts w:ascii="Lato" w:hAnsi="Lato"/>
          <w:color w:val="4A4A4A"/>
          <w:sz w:val="20"/>
        </w:rPr>
      </w:pPr>
      <w:r w:rsidRPr="0076156B">
        <w:rPr>
          <w:rFonts w:ascii="Lato" w:hAnsi="Lato"/>
          <w:color w:val="4A4A4A"/>
          <w:sz w:val="20"/>
        </w:rPr>
        <w:t>stiftungsinterne (d.h. direktions-/ abteilungs-/ referatsübergreifende) Beratung zu Fragen der Rechtsanwendung und je nach Aufgabenstellung bzw. Einsatzgebiet auch Rechtsgestaltung, Bearbeitung rechtlicher Fragestellungen einschließlich der Umsetzung der gesetzlichen und internen Anforderungen</w:t>
      </w:r>
    </w:p>
    <w:p w:rsidR="0076156B" w:rsidRPr="0076156B" w:rsidRDefault="0076156B" w:rsidP="0076156B">
      <w:pPr>
        <w:numPr>
          <w:ilvl w:val="0"/>
          <w:numId w:val="41"/>
        </w:numPr>
        <w:spacing w:line="220" w:lineRule="exact"/>
        <w:jc w:val="both"/>
        <w:rPr>
          <w:rFonts w:ascii="Lato" w:hAnsi="Lato"/>
          <w:color w:val="4A4A4A"/>
          <w:sz w:val="20"/>
        </w:rPr>
      </w:pPr>
      <w:r w:rsidRPr="0076156B">
        <w:rPr>
          <w:rFonts w:ascii="Lato" w:hAnsi="Lato"/>
          <w:color w:val="4A4A4A"/>
          <w:sz w:val="20"/>
        </w:rPr>
        <w:t>Erarbeitung von Vorlagen, insbesondere aus den Bereichen Grundsatz- und Rechtsangelegenheiten</w:t>
      </w:r>
    </w:p>
    <w:p w:rsidR="0076156B" w:rsidRPr="0076156B" w:rsidRDefault="0076156B" w:rsidP="0076156B">
      <w:pPr>
        <w:numPr>
          <w:ilvl w:val="0"/>
          <w:numId w:val="41"/>
        </w:numPr>
        <w:spacing w:line="220" w:lineRule="exact"/>
        <w:jc w:val="both"/>
        <w:rPr>
          <w:rFonts w:ascii="Lato" w:hAnsi="Lato"/>
          <w:color w:val="4A4A4A"/>
          <w:sz w:val="20"/>
        </w:rPr>
      </w:pPr>
      <w:r w:rsidRPr="0076156B">
        <w:rPr>
          <w:rFonts w:ascii="Lato" w:hAnsi="Lato"/>
          <w:color w:val="4A4A4A"/>
          <w:sz w:val="20"/>
        </w:rPr>
        <w:t>Bearbeitung von juristischen Sachverhalten und Rechtsangelegenheiten</w:t>
      </w:r>
    </w:p>
    <w:p w:rsidR="0076156B" w:rsidRPr="0076156B" w:rsidRDefault="0076156B" w:rsidP="0076156B">
      <w:pPr>
        <w:numPr>
          <w:ilvl w:val="0"/>
          <w:numId w:val="41"/>
        </w:numPr>
        <w:spacing w:line="220" w:lineRule="exact"/>
        <w:jc w:val="both"/>
        <w:rPr>
          <w:rFonts w:ascii="Lato" w:hAnsi="Lato"/>
          <w:color w:val="4A4A4A"/>
          <w:sz w:val="20"/>
        </w:rPr>
      </w:pPr>
      <w:r w:rsidRPr="0076156B">
        <w:rPr>
          <w:rFonts w:ascii="Lato" w:hAnsi="Lato"/>
          <w:color w:val="4A4A4A"/>
          <w:sz w:val="20"/>
        </w:rPr>
        <w:t>Vorbereitung von Leitungsentscheidungen auf verschiedenen Rechtsgebieten</w:t>
      </w:r>
    </w:p>
    <w:p w:rsidR="0076156B" w:rsidRPr="0076156B" w:rsidRDefault="0076156B" w:rsidP="0076156B">
      <w:pPr>
        <w:numPr>
          <w:ilvl w:val="0"/>
          <w:numId w:val="41"/>
        </w:numPr>
        <w:spacing w:line="220" w:lineRule="exact"/>
        <w:jc w:val="both"/>
        <w:rPr>
          <w:rFonts w:ascii="Lato" w:hAnsi="Lato"/>
          <w:color w:val="4A4A4A"/>
          <w:sz w:val="20"/>
        </w:rPr>
      </w:pPr>
      <w:r w:rsidRPr="0076156B">
        <w:rPr>
          <w:rFonts w:ascii="Lato" w:hAnsi="Lato"/>
          <w:color w:val="4A4A4A"/>
          <w:sz w:val="20"/>
        </w:rPr>
        <w:t>Führung von Referats- und ggf. Projektmitarbeitern</w:t>
      </w:r>
    </w:p>
    <w:p w:rsidR="0076156B" w:rsidRPr="0076156B" w:rsidRDefault="0076156B" w:rsidP="0076156B">
      <w:pPr>
        <w:spacing w:line="220" w:lineRule="exact"/>
        <w:jc w:val="both"/>
        <w:rPr>
          <w:rFonts w:ascii="Lato" w:hAnsi="Lato"/>
          <w:color w:val="4A4A4A"/>
          <w:sz w:val="20"/>
          <w:highlight w:val="yellow"/>
        </w:rPr>
      </w:pPr>
    </w:p>
    <w:p w:rsidR="0076156B" w:rsidRPr="0076156B" w:rsidRDefault="0076156B" w:rsidP="0076156B">
      <w:pPr>
        <w:spacing w:line="220" w:lineRule="exact"/>
        <w:jc w:val="both"/>
        <w:rPr>
          <w:rFonts w:ascii="Lato Black" w:hAnsi="Lato Black"/>
          <w:color w:val="4A4A4A"/>
          <w:sz w:val="20"/>
        </w:rPr>
      </w:pPr>
      <w:r w:rsidRPr="0076156B">
        <w:rPr>
          <w:rFonts w:ascii="Lato Black" w:hAnsi="Lato Black"/>
          <w:color w:val="4A4A4A"/>
          <w:sz w:val="20"/>
        </w:rPr>
        <w:t>Ihr Profil</w:t>
      </w:r>
    </w:p>
    <w:p w:rsidR="0076156B" w:rsidRPr="0076156B" w:rsidRDefault="0076156B" w:rsidP="0076156B">
      <w:pPr>
        <w:pStyle w:val="Listenabsatz"/>
        <w:numPr>
          <w:ilvl w:val="0"/>
          <w:numId w:val="42"/>
        </w:numPr>
        <w:spacing w:line="220" w:lineRule="exact"/>
        <w:jc w:val="both"/>
        <w:rPr>
          <w:rFonts w:ascii="Lato" w:hAnsi="Lato"/>
          <w:color w:val="4A4A4A"/>
          <w:sz w:val="20"/>
        </w:rPr>
      </w:pPr>
      <w:r w:rsidRPr="0076156B">
        <w:rPr>
          <w:rFonts w:ascii="Lato" w:hAnsi="Lato"/>
          <w:color w:val="4A4A4A"/>
          <w:sz w:val="20"/>
        </w:rPr>
        <w:t xml:space="preserve">abgeschlossenes Studium der Rechtswissenschaften (einschließlich Rechtsreferendariat; 1. und 2. Staatsexamen) </w:t>
      </w:r>
    </w:p>
    <w:p w:rsidR="0076156B" w:rsidRPr="0076156B" w:rsidRDefault="0076156B" w:rsidP="0076156B">
      <w:pPr>
        <w:pStyle w:val="Listenabsatz"/>
        <w:numPr>
          <w:ilvl w:val="0"/>
          <w:numId w:val="42"/>
        </w:numPr>
        <w:spacing w:line="220" w:lineRule="exact"/>
        <w:jc w:val="both"/>
        <w:rPr>
          <w:rFonts w:ascii="Lato" w:hAnsi="Lato"/>
          <w:color w:val="4A4A4A"/>
          <w:sz w:val="20"/>
        </w:rPr>
      </w:pPr>
      <w:r w:rsidRPr="0076156B">
        <w:rPr>
          <w:rFonts w:ascii="Lato" w:hAnsi="Lato"/>
          <w:color w:val="4A4A4A"/>
          <w:sz w:val="20"/>
        </w:rPr>
        <w:t>fundierte Kenntnisse insbesondere im Zivilrecht, Arbeitsrecht, Urheberrecht, Vergaberecht, im allgemeinen Verwaltungsrecht, öffentlichen Haushaltsrecht sowie in weiteren verwandten Rechtsgebieten</w:t>
      </w:r>
    </w:p>
    <w:p w:rsidR="0076156B" w:rsidRPr="0076156B" w:rsidRDefault="0076156B" w:rsidP="0076156B">
      <w:pPr>
        <w:pStyle w:val="Listenabsatz"/>
        <w:numPr>
          <w:ilvl w:val="0"/>
          <w:numId w:val="42"/>
        </w:numPr>
        <w:spacing w:line="220" w:lineRule="exact"/>
        <w:jc w:val="both"/>
        <w:rPr>
          <w:rFonts w:ascii="Lato" w:hAnsi="Lato"/>
          <w:color w:val="4A4A4A"/>
          <w:sz w:val="20"/>
        </w:rPr>
      </w:pPr>
      <w:r w:rsidRPr="0076156B">
        <w:rPr>
          <w:rFonts w:ascii="Lato" w:hAnsi="Lato"/>
          <w:color w:val="4A4A4A"/>
          <w:sz w:val="20"/>
        </w:rPr>
        <w:t>Fähigkeit zum schnellen Erfassen juristischer Sachverhalte und Risiken</w:t>
      </w:r>
    </w:p>
    <w:p w:rsidR="0076156B" w:rsidRPr="0076156B" w:rsidRDefault="0076156B" w:rsidP="0076156B">
      <w:pPr>
        <w:pStyle w:val="Listenabsatz"/>
        <w:numPr>
          <w:ilvl w:val="0"/>
          <w:numId w:val="42"/>
        </w:numPr>
        <w:spacing w:line="220" w:lineRule="exact"/>
        <w:jc w:val="both"/>
        <w:rPr>
          <w:rFonts w:ascii="Lato" w:hAnsi="Lato"/>
          <w:color w:val="4A4A4A"/>
          <w:sz w:val="20"/>
        </w:rPr>
      </w:pPr>
      <w:r w:rsidRPr="0076156B">
        <w:rPr>
          <w:rFonts w:ascii="Lato" w:hAnsi="Lato"/>
          <w:color w:val="4A4A4A"/>
          <w:sz w:val="20"/>
        </w:rPr>
        <w:t>substanzielles Verständnis für komplexe Zusammenhänge</w:t>
      </w:r>
    </w:p>
    <w:p w:rsidR="0076156B" w:rsidRPr="0076156B" w:rsidRDefault="0076156B" w:rsidP="0076156B">
      <w:pPr>
        <w:pStyle w:val="Listenabsatz"/>
        <w:numPr>
          <w:ilvl w:val="0"/>
          <w:numId w:val="42"/>
        </w:numPr>
        <w:spacing w:line="220" w:lineRule="exact"/>
        <w:jc w:val="both"/>
        <w:rPr>
          <w:rFonts w:ascii="Lato" w:hAnsi="Lato"/>
          <w:color w:val="4A4A4A"/>
          <w:sz w:val="20"/>
        </w:rPr>
      </w:pPr>
      <w:r w:rsidRPr="0076156B">
        <w:rPr>
          <w:rFonts w:ascii="Lato" w:hAnsi="Lato"/>
          <w:color w:val="4A4A4A"/>
          <w:sz w:val="20"/>
        </w:rPr>
        <w:t xml:space="preserve">hohes Engagement, Teamfähigkeit, überdurchschnittliche Einsatzbereitschaft und Flexibilität </w:t>
      </w:r>
    </w:p>
    <w:p w:rsidR="0076156B" w:rsidRPr="0076156B" w:rsidRDefault="0076156B" w:rsidP="0076156B">
      <w:pPr>
        <w:pStyle w:val="Listenabsatz"/>
        <w:numPr>
          <w:ilvl w:val="0"/>
          <w:numId w:val="42"/>
        </w:numPr>
        <w:spacing w:line="220" w:lineRule="exact"/>
        <w:jc w:val="both"/>
        <w:rPr>
          <w:rFonts w:ascii="Lato" w:hAnsi="Lato"/>
          <w:color w:val="4A4A4A"/>
          <w:sz w:val="20"/>
        </w:rPr>
      </w:pPr>
      <w:r w:rsidRPr="0076156B">
        <w:rPr>
          <w:rFonts w:ascii="Lato" w:hAnsi="Lato"/>
          <w:color w:val="4A4A4A"/>
          <w:sz w:val="20"/>
        </w:rPr>
        <w:t>eigenverantwortliche, sorgfältige und systematische Arbeitsweise</w:t>
      </w:r>
    </w:p>
    <w:p w:rsidR="0076156B" w:rsidRPr="0076156B" w:rsidRDefault="0076156B" w:rsidP="0076156B">
      <w:pPr>
        <w:pStyle w:val="Listenabsatz"/>
        <w:numPr>
          <w:ilvl w:val="0"/>
          <w:numId w:val="42"/>
        </w:numPr>
        <w:spacing w:line="220" w:lineRule="exact"/>
        <w:jc w:val="both"/>
        <w:rPr>
          <w:rFonts w:ascii="Lato" w:hAnsi="Lato"/>
          <w:color w:val="4A4A4A"/>
          <w:sz w:val="20"/>
        </w:rPr>
      </w:pPr>
      <w:r w:rsidRPr="0076156B">
        <w:rPr>
          <w:rFonts w:ascii="Lato" w:hAnsi="Lato"/>
          <w:color w:val="4A4A4A"/>
          <w:sz w:val="20"/>
        </w:rPr>
        <w:t xml:space="preserve">sicheres und kompetentes Auftreten, sehr gutes Kommunikationsvermögen und eine ausgeprägte Fähigkeit, sich durchzusetzen, Mitarbeiter anzuleiten und zu führen </w:t>
      </w:r>
    </w:p>
    <w:p w:rsidR="0076156B" w:rsidRPr="0076156B" w:rsidRDefault="0076156B" w:rsidP="0076156B">
      <w:pPr>
        <w:pStyle w:val="Listenabsatz"/>
        <w:numPr>
          <w:ilvl w:val="0"/>
          <w:numId w:val="42"/>
        </w:numPr>
        <w:spacing w:line="220" w:lineRule="exact"/>
        <w:jc w:val="both"/>
        <w:rPr>
          <w:rFonts w:ascii="Lato" w:hAnsi="Lato"/>
          <w:color w:val="4A4A4A"/>
          <w:sz w:val="20"/>
        </w:rPr>
      </w:pPr>
      <w:r w:rsidRPr="0076156B">
        <w:rPr>
          <w:rFonts w:ascii="Lato" w:hAnsi="Lato"/>
          <w:color w:val="4A4A4A"/>
          <w:sz w:val="20"/>
        </w:rPr>
        <w:t>persönliches Interesse mit Verständnis für Kunst und Kultur</w:t>
      </w:r>
    </w:p>
    <w:p w:rsidR="0076156B" w:rsidRPr="0076156B" w:rsidRDefault="0076156B" w:rsidP="0076156B">
      <w:pPr>
        <w:spacing w:line="220" w:lineRule="exact"/>
        <w:jc w:val="both"/>
        <w:rPr>
          <w:rFonts w:ascii="Lato" w:hAnsi="Lato"/>
          <w:color w:val="4A4A4A"/>
          <w:sz w:val="20"/>
        </w:rPr>
      </w:pPr>
    </w:p>
    <w:p w:rsidR="0076156B" w:rsidRPr="0076156B" w:rsidRDefault="0076156B" w:rsidP="0076156B">
      <w:pPr>
        <w:spacing w:line="220" w:lineRule="exact"/>
        <w:jc w:val="both"/>
        <w:rPr>
          <w:rFonts w:ascii="Lato Black" w:hAnsi="Lato Black"/>
          <w:color w:val="4A4A4A"/>
          <w:sz w:val="20"/>
        </w:rPr>
      </w:pPr>
      <w:r w:rsidRPr="0076156B">
        <w:rPr>
          <w:rFonts w:ascii="Lato Black" w:hAnsi="Lato Black"/>
          <w:color w:val="4A4A4A"/>
          <w:sz w:val="20"/>
        </w:rPr>
        <w:t>Unser Angebot</w:t>
      </w:r>
    </w:p>
    <w:p w:rsidR="0076156B" w:rsidRPr="0076156B" w:rsidRDefault="0076156B" w:rsidP="0076156B">
      <w:pPr>
        <w:pStyle w:val="Listenabsatz"/>
        <w:numPr>
          <w:ilvl w:val="0"/>
          <w:numId w:val="42"/>
        </w:numPr>
        <w:jc w:val="both"/>
        <w:rPr>
          <w:rFonts w:ascii="Lato" w:hAnsi="Lato" w:cs="Lato"/>
          <w:color w:val="4A4A4A"/>
          <w:sz w:val="20"/>
          <w:lang w:eastAsia="zh-CN"/>
        </w:rPr>
      </w:pPr>
      <w:r w:rsidRPr="0076156B">
        <w:rPr>
          <w:rFonts w:ascii="Lato" w:hAnsi="Lato" w:cs="Lato"/>
          <w:color w:val="4A4A4A"/>
          <w:sz w:val="20"/>
          <w:lang w:eastAsia="zh-CN"/>
        </w:rPr>
        <w:t>eine interessante, abwechslungsreiche und eigenverantwortliche Tätigkeit (</w:t>
      </w:r>
      <w:r w:rsidRPr="0076156B">
        <w:rPr>
          <w:rFonts w:ascii="Lato Black" w:hAnsi="Lato Black" w:cs="Lato"/>
          <w:color w:val="4A4A4A"/>
          <w:sz w:val="20"/>
          <w:lang w:eastAsia="zh-CN"/>
        </w:rPr>
        <w:t>Vollzeit</w:t>
      </w:r>
      <w:r w:rsidRPr="0076156B">
        <w:rPr>
          <w:rFonts w:ascii="Lato" w:hAnsi="Lato" w:cs="Lato"/>
          <w:color w:val="4A4A4A"/>
          <w:sz w:val="20"/>
          <w:lang w:eastAsia="zh-CN"/>
        </w:rPr>
        <w:t>, 40 Stunden/ Woche)</w:t>
      </w:r>
    </w:p>
    <w:p w:rsidR="0076156B" w:rsidRPr="0076156B" w:rsidRDefault="0076156B" w:rsidP="0076156B">
      <w:pPr>
        <w:pStyle w:val="Listenabsatz"/>
        <w:numPr>
          <w:ilvl w:val="0"/>
          <w:numId w:val="42"/>
        </w:numPr>
        <w:jc w:val="both"/>
        <w:rPr>
          <w:rFonts w:ascii="Lato" w:hAnsi="Lato" w:cs="Lato"/>
          <w:color w:val="4A4A4A"/>
          <w:sz w:val="20"/>
          <w:lang w:eastAsia="zh-CN"/>
        </w:rPr>
      </w:pPr>
      <w:r w:rsidRPr="0076156B">
        <w:rPr>
          <w:rFonts w:ascii="Lato" w:hAnsi="Lato" w:cs="Lato"/>
          <w:color w:val="4A4A4A"/>
          <w:sz w:val="20"/>
          <w:lang w:eastAsia="zh-CN"/>
        </w:rPr>
        <w:t xml:space="preserve">ein </w:t>
      </w:r>
      <w:r w:rsidRPr="0076156B">
        <w:rPr>
          <w:rFonts w:ascii="Lato Black" w:hAnsi="Lato Black" w:cs="Lato"/>
          <w:color w:val="4A4A4A"/>
          <w:sz w:val="20"/>
          <w:lang w:eastAsia="zh-CN"/>
        </w:rPr>
        <w:t>zunächst befristetes Arbeitsverhältnis</w:t>
      </w:r>
      <w:r w:rsidRPr="0076156B">
        <w:rPr>
          <w:rFonts w:ascii="Lato" w:hAnsi="Lato" w:cs="Lato"/>
          <w:color w:val="4A4A4A"/>
          <w:sz w:val="20"/>
          <w:lang w:eastAsia="zh-CN"/>
        </w:rPr>
        <w:t xml:space="preserve"> (die Tätigkeit ist als Führung auf Zeit gemäß § 32 TV-L für die Dauer von 4 Jahren befristet) mit </w:t>
      </w:r>
      <w:r w:rsidRPr="0076156B">
        <w:rPr>
          <w:rFonts w:ascii="Lato Black" w:hAnsi="Lato Black" w:cs="Lato"/>
          <w:color w:val="4A4A4A"/>
          <w:sz w:val="20"/>
          <w:lang w:eastAsia="zh-CN"/>
        </w:rPr>
        <w:t>Aussicht auf unbefristete Weiterbeschäftigung</w:t>
      </w:r>
    </w:p>
    <w:p w:rsidR="0076156B" w:rsidRPr="0076156B" w:rsidRDefault="0076156B" w:rsidP="0076156B">
      <w:pPr>
        <w:pStyle w:val="Listenabsatz"/>
        <w:numPr>
          <w:ilvl w:val="0"/>
          <w:numId w:val="42"/>
        </w:numPr>
        <w:jc w:val="both"/>
        <w:rPr>
          <w:rFonts w:ascii="Lato" w:hAnsi="Lato" w:cs="Lato"/>
          <w:color w:val="4A4A4A"/>
          <w:sz w:val="20"/>
          <w:lang w:eastAsia="zh-CN"/>
        </w:rPr>
      </w:pPr>
      <w:r w:rsidRPr="0076156B">
        <w:rPr>
          <w:rFonts w:ascii="Lato" w:hAnsi="Lato" w:cs="Lato"/>
          <w:color w:val="4A4A4A"/>
          <w:sz w:val="20"/>
          <w:lang w:eastAsia="zh-CN"/>
        </w:rPr>
        <w:t>gleitende Arbeitszeit</w:t>
      </w:r>
    </w:p>
    <w:p w:rsidR="0076156B" w:rsidRPr="0076156B" w:rsidRDefault="0076156B" w:rsidP="0076156B">
      <w:pPr>
        <w:pStyle w:val="Listenabsatz"/>
        <w:numPr>
          <w:ilvl w:val="0"/>
          <w:numId w:val="42"/>
        </w:numPr>
        <w:jc w:val="both"/>
        <w:rPr>
          <w:rFonts w:ascii="Lato" w:hAnsi="Lato" w:cs="Lato"/>
          <w:color w:val="4A4A4A"/>
          <w:sz w:val="20"/>
          <w:lang w:eastAsia="zh-CN"/>
        </w:rPr>
      </w:pPr>
      <w:r w:rsidRPr="0076156B">
        <w:rPr>
          <w:rFonts w:ascii="Lato" w:hAnsi="Lato" w:cs="Lato"/>
          <w:color w:val="4A4A4A"/>
          <w:sz w:val="20"/>
          <w:lang w:eastAsia="zh-CN"/>
        </w:rPr>
        <w:t>jährlich wiederkehrende Sonderzahlungen und zusätzliche betriebliche Altersvorsorge</w:t>
      </w:r>
    </w:p>
    <w:p w:rsidR="00C36734" w:rsidRDefault="00C36734" w:rsidP="00C36734">
      <w:pPr>
        <w:pStyle w:val="Listenabsatz"/>
        <w:numPr>
          <w:ilvl w:val="0"/>
          <w:numId w:val="42"/>
        </w:numPr>
        <w:jc w:val="both"/>
        <w:rPr>
          <w:rFonts w:ascii="Lato" w:hAnsi="Lato" w:cs="Lato"/>
          <w:color w:val="4A4A4A"/>
          <w:sz w:val="20"/>
          <w:lang w:eastAsia="zh-CN"/>
        </w:rPr>
      </w:pPr>
      <w:bookmarkStart w:id="0" w:name="_GoBack"/>
      <w:r w:rsidRPr="00C36734">
        <w:rPr>
          <w:rFonts w:ascii="Lato" w:hAnsi="Lato" w:cs="Lato"/>
          <w:color w:val="4A4A4A"/>
          <w:sz w:val="20"/>
          <w:lang w:eastAsia="zh-CN"/>
        </w:rPr>
        <w:t xml:space="preserve">die Möglichkeit </w:t>
      </w:r>
      <w:r w:rsidR="00E17880">
        <w:rPr>
          <w:rFonts w:ascii="Lato" w:hAnsi="Lato" w:cs="Lato"/>
          <w:color w:val="4A4A4A"/>
          <w:sz w:val="20"/>
          <w:lang w:eastAsia="zh-CN"/>
        </w:rPr>
        <w:t>zur zeitweisen Tele(heim)</w:t>
      </w:r>
      <w:proofErr w:type="spellStart"/>
      <w:r w:rsidR="00E17880">
        <w:rPr>
          <w:rFonts w:ascii="Lato" w:hAnsi="Lato" w:cs="Lato"/>
          <w:color w:val="4A4A4A"/>
          <w:sz w:val="20"/>
          <w:lang w:eastAsia="zh-CN"/>
        </w:rPr>
        <w:t>arbeit</w:t>
      </w:r>
      <w:proofErr w:type="spellEnd"/>
    </w:p>
    <w:bookmarkEnd w:id="0"/>
    <w:p w:rsidR="0076156B" w:rsidRPr="0076156B" w:rsidRDefault="0076156B" w:rsidP="00C36734">
      <w:pPr>
        <w:pStyle w:val="Listenabsatz"/>
        <w:numPr>
          <w:ilvl w:val="0"/>
          <w:numId w:val="42"/>
        </w:numPr>
        <w:jc w:val="both"/>
        <w:rPr>
          <w:rFonts w:ascii="Lato" w:hAnsi="Lato" w:cs="Lato"/>
          <w:color w:val="4A4A4A"/>
          <w:sz w:val="20"/>
          <w:lang w:eastAsia="zh-CN"/>
        </w:rPr>
      </w:pPr>
      <w:r w:rsidRPr="0076156B">
        <w:rPr>
          <w:rFonts w:ascii="Lato" w:hAnsi="Lato" w:cs="Lato"/>
          <w:color w:val="4A4A4A"/>
          <w:sz w:val="20"/>
          <w:lang w:eastAsia="zh-CN"/>
        </w:rPr>
        <w:t xml:space="preserve">angenehmes Betriebsklima mit </w:t>
      </w:r>
      <w:r w:rsidRPr="0076156B">
        <w:rPr>
          <w:rFonts w:ascii="Lato Black" w:hAnsi="Lato Black" w:cs="Lato"/>
          <w:color w:val="4A4A4A"/>
          <w:sz w:val="20"/>
          <w:lang w:eastAsia="zh-CN"/>
        </w:rPr>
        <w:t>Arbeitsort in Gommern/ OT Leitzkau</w:t>
      </w:r>
    </w:p>
    <w:p w:rsidR="0076156B" w:rsidRPr="0076156B" w:rsidRDefault="0076156B" w:rsidP="0076156B">
      <w:pPr>
        <w:pStyle w:val="Listenabsatz"/>
        <w:numPr>
          <w:ilvl w:val="0"/>
          <w:numId w:val="42"/>
        </w:numPr>
        <w:jc w:val="both"/>
        <w:rPr>
          <w:rFonts w:ascii="Lato Black" w:hAnsi="Lato Black" w:cs="Lato"/>
          <w:color w:val="4A4A4A"/>
          <w:sz w:val="20"/>
          <w:lang w:eastAsia="zh-CN"/>
        </w:rPr>
      </w:pPr>
      <w:r w:rsidRPr="0076156B">
        <w:rPr>
          <w:rFonts w:ascii="Lato" w:hAnsi="Lato" w:cs="Lato"/>
          <w:color w:val="4A4A4A"/>
          <w:sz w:val="20"/>
          <w:lang w:eastAsia="zh-CN"/>
        </w:rPr>
        <w:t xml:space="preserve">tarifgerechte Eingruppierung in die </w:t>
      </w:r>
      <w:r w:rsidRPr="0076156B">
        <w:rPr>
          <w:rFonts w:ascii="Lato Black" w:hAnsi="Lato Black" w:cs="Lato"/>
          <w:color w:val="4A4A4A"/>
          <w:sz w:val="20"/>
          <w:lang w:eastAsia="zh-CN"/>
        </w:rPr>
        <w:t>Entgeltgruppe 13 TV-L</w:t>
      </w:r>
    </w:p>
    <w:p w:rsidR="0076156B" w:rsidRPr="0076156B" w:rsidRDefault="0076156B" w:rsidP="0076156B">
      <w:pPr>
        <w:spacing w:line="220" w:lineRule="exact"/>
        <w:jc w:val="both"/>
        <w:rPr>
          <w:rFonts w:ascii="Lato" w:hAnsi="Lato"/>
          <w:color w:val="4A4A4A"/>
          <w:sz w:val="20"/>
          <w:highlight w:val="yellow"/>
        </w:rPr>
      </w:pPr>
    </w:p>
    <w:p w:rsidR="0076156B" w:rsidRPr="0076156B" w:rsidRDefault="0076156B" w:rsidP="0076156B">
      <w:pPr>
        <w:jc w:val="both"/>
        <w:rPr>
          <w:rFonts w:ascii="Lato" w:hAnsi="Lato" w:cs="Lato"/>
          <w:color w:val="4A4A4A"/>
          <w:sz w:val="20"/>
          <w:lang w:eastAsia="zh-CN"/>
        </w:rPr>
      </w:pPr>
      <w:r w:rsidRPr="0076156B">
        <w:rPr>
          <w:rFonts w:ascii="Lato" w:hAnsi="Lato" w:cs="Lato"/>
          <w:color w:val="4A4A4A"/>
          <w:sz w:val="20"/>
          <w:lang w:eastAsia="zh-CN"/>
        </w:rPr>
        <w:t xml:space="preserve">Nähere Auskünfte zu der ausgeschriebenen Stelle erteilen Ihnen Frau Christine Oelze und Frau Anika Kliewe unter den Rufnummern +49 39241 934-90 bzw. -71. Die Kulturstiftung Sachsen-Anhalt gewährleistet die berufliche Gleichstellung aller Geschlechter. Schwerbehinderte und diesen Gleichgestellte werden bei gleicher Qualifikation und Eignung bevorzugt berücksichtigt. Zur Wahrung Ihrer Interessen teilen Sie bitte bereits im Rahmen Ihrer Bewerbung mit, ob ggf. eine Behinderung oder Gleichstellung vorliegt; darüber hinaus ist der Bewerbung ein etwaiger Nachweis hierüber beizufügen. </w:t>
      </w:r>
    </w:p>
    <w:p w:rsidR="0076156B" w:rsidRPr="0076156B" w:rsidRDefault="0076156B" w:rsidP="0076156B">
      <w:pPr>
        <w:jc w:val="both"/>
        <w:rPr>
          <w:rFonts w:ascii="Lato" w:hAnsi="Lato" w:cs="Lato"/>
          <w:color w:val="4A4A4A"/>
          <w:sz w:val="20"/>
          <w:lang w:eastAsia="zh-CN"/>
        </w:rPr>
      </w:pPr>
    </w:p>
    <w:p w:rsidR="0076156B" w:rsidRPr="0076156B" w:rsidRDefault="0076156B" w:rsidP="0076156B">
      <w:pPr>
        <w:jc w:val="both"/>
        <w:rPr>
          <w:rFonts w:ascii="Lato" w:hAnsi="Lato" w:cs="Lato"/>
          <w:color w:val="4A4A4A"/>
          <w:sz w:val="20"/>
          <w:lang w:eastAsia="zh-CN"/>
        </w:rPr>
      </w:pPr>
      <w:r w:rsidRPr="0076156B">
        <w:rPr>
          <w:rFonts w:ascii="Lato" w:hAnsi="Lato" w:cs="Lato"/>
          <w:color w:val="4A4A4A"/>
          <w:sz w:val="20"/>
          <w:lang w:eastAsia="zh-CN"/>
        </w:rPr>
        <w:t xml:space="preserve">Haben wir Ihr Interesse geweckt? Dann freuen wir uns über Ihre schriftliche Bewerbung unter Angabe der Kennziffer </w:t>
      </w:r>
      <w:r w:rsidRPr="0076156B">
        <w:rPr>
          <w:rFonts w:ascii="Lato Black" w:hAnsi="Lato Black" w:cs="Lato"/>
          <w:color w:val="4A4A4A"/>
          <w:sz w:val="20"/>
          <w:lang w:eastAsia="zh-CN"/>
        </w:rPr>
        <w:t>12/03041/08.2025-13</w:t>
      </w:r>
      <w:r w:rsidRPr="0076156B">
        <w:rPr>
          <w:rFonts w:ascii="Lato" w:hAnsi="Lato" w:cs="Lato"/>
          <w:color w:val="4A4A4A"/>
          <w:sz w:val="20"/>
          <w:lang w:eastAsia="zh-CN"/>
        </w:rPr>
        <w:t xml:space="preserve"> bis zum </w:t>
      </w:r>
      <w:r w:rsidRPr="0076156B">
        <w:rPr>
          <w:rFonts w:ascii="Lato Black" w:hAnsi="Lato Black" w:cs="Lato"/>
          <w:color w:val="4A4A4A"/>
          <w:sz w:val="20"/>
          <w:lang w:eastAsia="zh-CN"/>
        </w:rPr>
        <w:t>21.09.2025</w:t>
      </w:r>
      <w:r w:rsidRPr="0076156B">
        <w:rPr>
          <w:rFonts w:ascii="Lato" w:hAnsi="Lato" w:cs="Lato"/>
          <w:color w:val="4A4A4A"/>
          <w:sz w:val="20"/>
          <w:lang w:eastAsia="zh-CN"/>
        </w:rPr>
        <w:t xml:space="preserve"> an „Referat12@kulturstiftung-st.de“. Berücksichtigt werden nur vollständig und innerhalb der Bewerbungsfrist eingereichte Bewerbungen! Fügen Sie Ihre Unterlagen bitte </w:t>
      </w:r>
      <w:r w:rsidRPr="0076156B">
        <w:rPr>
          <w:rFonts w:ascii="Lato Black" w:hAnsi="Lato Black" w:cs="Lato"/>
          <w:color w:val="4A4A4A"/>
          <w:sz w:val="20"/>
          <w:lang w:eastAsia="zh-CN"/>
        </w:rPr>
        <w:t xml:space="preserve">ausschließlich als </w:t>
      </w:r>
      <w:r w:rsidRPr="0076156B">
        <w:rPr>
          <w:rFonts w:ascii="Lato Black" w:hAnsi="Lato Black" w:cs="Lato"/>
          <w:color w:val="4A4A4A"/>
          <w:sz w:val="20"/>
          <w:u w:val="single"/>
          <w:lang w:eastAsia="zh-CN"/>
        </w:rPr>
        <w:t>eine</w:t>
      </w:r>
      <w:r w:rsidRPr="0076156B">
        <w:rPr>
          <w:rFonts w:ascii="Lato Black" w:hAnsi="Lato Black" w:cs="Lato"/>
          <w:color w:val="4A4A4A"/>
          <w:sz w:val="20"/>
          <w:lang w:eastAsia="zh-CN"/>
        </w:rPr>
        <w:t xml:space="preserve"> pdf-Datei </w:t>
      </w:r>
      <w:r w:rsidRPr="0076156B">
        <w:rPr>
          <w:rFonts w:ascii="Lato" w:hAnsi="Lato" w:cs="Lato"/>
          <w:color w:val="4A4A4A"/>
          <w:sz w:val="20"/>
          <w:lang w:eastAsia="zh-CN"/>
        </w:rPr>
        <w:t>bei.</w:t>
      </w:r>
    </w:p>
    <w:p w:rsidR="0076156B" w:rsidRPr="0076156B" w:rsidRDefault="0076156B" w:rsidP="0076156B">
      <w:pPr>
        <w:jc w:val="both"/>
        <w:rPr>
          <w:rFonts w:ascii="Lato" w:hAnsi="Lato" w:cs="Lato"/>
          <w:color w:val="4A4A4A"/>
          <w:sz w:val="20"/>
          <w:lang w:eastAsia="zh-CN"/>
        </w:rPr>
      </w:pPr>
    </w:p>
    <w:p w:rsidR="0076156B" w:rsidRPr="0076156B" w:rsidRDefault="0076156B" w:rsidP="0076156B">
      <w:pPr>
        <w:jc w:val="both"/>
        <w:rPr>
          <w:rFonts w:ascii="Lato" w:hAnsi="Lato"/>
          <w:color w:val="4A4A4A"/>
          <w:sz w:val="20"/>
        </w:rPr>
      </w:pPr>
      <w:r w:rsidRPr="0076156B">
        <w:rPr>
          <w:rFonts w:ascii="Lato" w:hAnsi="Lato" w:cs="Lato"/>
          <w:color w:val="4A4A4A"/>
          <w:sz w:val="20"/>
          <w:lang w:eastAsia="zh-CN"/>
        </w:rPr>
        <w:t>Nach Beendigung des Stellenbesetzungsverfahrens werden die Unterlagen unter Beachtung der datenschutzrechtlichen Bestimmungen bei Nichtberücksichtigung vernichtet.</w:t>
      </w:r>
    </w:p>
    <w:p w:rsidR="0076156B" w:rsidRPr="0076156B" w:rsidRDefault="0076156B" w:rsidP="0076156B">
      <w:pPr>
        <w:spacing w:line="220" w:lineRule="exact"/>
        <w:jc w:val="both"/>
        <w:rPr>
          <w:rFonts w:ascii="Lato" w:hAnsi="Lato" w:cs="Lato"/>
          <w:color w:val="4A4A4A"/>
          <w:sz w:val="20"/>
        </w:rPr>
      </w:pPr>
    </w:p>
    <w:p w:rsidR="00DE5857" w:rsidRPr="0076156B" w:rsidRDefault="00DE5857" w:rsidP="00DE5857">
      <w:pPr>
        <w:spacing w:line="276" w:lineRule="auto"/>
        <w:jc w:val="both"/>
        <w:rPr>
          <w:rFonts w:ascii="Arial" w:hAnsi="Arial" w:cs="Arial"/>
          <w:sz w:val="20"/>
        </w:rPr>
      </w:pPr>
    </w:p>
    <w:p w:rsidR="006314B7" w:rsidRPr="0076156B" w:rsidRDefault="006314B7" w:rsidP="0076156B">
      <w:pPr>
        <w:jc w:val="both"/>
        <w:rPr>
          <w:rFonts w:ascii="Lato" w:hAnsi="Lato" w:cs="Lato"/>
          <w:color w:val="4A4A4A"/>
          <w:sz w:val="20"/>
          <w:lang w:eastAsia="zh-CN"/>
        </w:rPr>
      </w:pPr>
      <w:r w:rsidRPr="0076156B">
        <w:rPr>
          <w:rFonts w:ascii="Lato" w:hAnsi="Lato" w:cs="Lato"/>
          <w:color w:val="4A4A4A"/>
          <w:sz w:val="20"/>
          <w:lang w:eastAsia="zh-CN"/>
        </w:rPr>
        <w:t>Kulturstiftung Sachsen-Anhalt</w:t>
      </w:r>
    </w:p>
    <w:p w:rsidR="006314B7" w:rsidRPr="0076156B" w:rsidRDefault="006314B7" w:rsidP="0076156B">
      <w:pPr>
        <w:jc w:val="both"/>
        <w:rPr>
          <w:rFonts w:ascii="Lato" w:hAnsi="Lato" w:cs="Lato"/>
          <w:color w:val="4A4A4A"/>
          <w:sz w:val="20"/>
          <w:lang w:eastAsia="zh-CN"/>
        </w:rPr>
      </w:pPr>
      <w:r w:rsidRPr="0076156B">
        <w:rPr>
          <w:rFonts w:ascii="Lato" w:hAnsi="Lato" w:cs="Lato"/>
          <w:color w:val="4A4A4A"/>
          <w:sz w:val="20"/>
          <w:lang w:eastAsia="zh-CN"/>
        </w:rPr>
        <w:t>Hauptverwaltung | Personalreferat</w:t>
      </w:r>
    </w:p>
    <w:p w:rsidR="006314B7" w:rsidRPr="0076156B" w:rsidRDefault="006314B7" w:rsidP="0076156B">
      <w:pPr>
        <w:jc w:val="both"/>
        <w:rPr>
          <w:rFonts w:ascii="Lato" w:hAnsi="Lato" w:cs="Lato"/>
          <w:color w:val="4A4A4A"/>
          <w:sz w:val="20"/>
          <w:lang w:eastAsia="zh-CN"/>
        </w:rPr>
      </w:pPr>
      <w:r w:rsidRPr="0076156B">
        <w:rPr>
          <w:rFonts w:ascii="Lato" w:hAnsi="Lato" w:cs="Lato"/>
          <w:color w:val="4A4A4A"/>
          <w:sz w:val="20"/>
          <w:lang w:eastAsia="zh-CN"/>
        </w:rPr>
        <w:t>Leitzkau</w:t>
      </w:r>
    </w:p>
    <w:p w:rsidR="006314B7" w:rsidRPr="0076156B" w:rsidRDefault="006314B7" w:rsidP="0076156B">
      <w:pPr>
        <w:jc w:val="both"/>
        <w:rPr>
          <w:rFonts w:ascii="Lato" w:hAnsi="Lato" w:cs="Lato"/>
          <w:color w:val="4A4A4A"/>
          <w:sz w:val="20"/>
          <w:lang w:eastAsia="zh-CN"/>
        </w:rPr>
      </w:pPr>
      <w:r w:rsidRPr="0076156B">
        <w:rPr>
          <w:rFonts w:ascii="Lato" w:hAnsi="Lato" w:cs="Lato"/>
          <w:color w:val="4A4A4A"/>
          <w:sz w:val="20"/>
          <w:lang w:eastAsia="zh-CN"/>
        </w:rPr>
        <w:t>Am Schloss 4</w:t>
      </w:r>
    </w:p>
    <w:p w:rsidR="006314B7" w:rsidRPr="0076156B" w:rsidRDefault="006314B7" w:rsidP="0076156B">
      <w:pPr>
        <w:jc w:val="both"/>
        <w:rPr>
          <w:rFonts w:ascii="Lato" w:hAnsi="Lato" w:cs="Lato"/>
          <w:color w:val="4A4A4A"/>
          <w:sz w:val="20"/>
          <w:lang w:eastAsia="zh-CN"/>
        </w:rPr>
      </w:pPr>
      <w:r w:rsidRPr="0076156B">
        <w:rPr>
          <w:rFonts w:ascii="Lato" w:hAnsi="Lato" w:cs="Lato"/>
          <w:color w:val="4A4A4A"/>
          <w:sz w:val="20"/>
          <w:lang w:eastAsia="zh-CN"/>
        </w:rPr>
        <w:t>39279 Gommern</w:t>
      </w:r>
    </w:p>
    <w:sectPr w:rsidR="006314B7" w:rsidRPr="007615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0002AFF" w:usb1="C000247B" w:usb2="00000009" w:usb3="00000000" w:csb0="000001FF" w:csb1="00000000"/>
  </w:font>
  <w:font w:name="Lato Black">
    <w:panose1 w:val="020F0A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BDB"/>
    <w:multiLevelType w:val="hybridMultilevel"/>
    <w:tmpl w:val="36248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3050A"/>
    <w:multiLevelType w:val="hybridMultilevel"/>
    <w:tmpl w:val="DDF81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A80692"/>
    <w:multiLevelType w:val="hybridMultilevel"/>
    <w:tmpl w:val="5C046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935F8E"/>
    <w:multiLevelType w:val="hybridMultilevel"/>
    <w:tmpl w:val="174ADCE4"/>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D76E2E"/>
    <w:multiLevelType w:val="hybridMultilevel"/>
    <w:tmpl w:val="36388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18B3BD1"/>
    <w:multiLevelType w:val="hybridMultilevel"/>
    <w:tmpl w:val="BCFC8866"/>
    <w:lvl w:ilvl="0" w:tplc="55E48C2C">
      <w:start w:val="1"/>
      <w:numFmt w:val="bullet"/>
      <w:lvlText w:val=""/>
      <w:lvlJc w:val="left"/>
      <w:pPr>
        <w:ind w:left="360" w:hanging="360"/>
      </w:pPr>
      <w:rPr>
        <w:rFonts w:ascii="Symbol" w:hAnsi="Symbol" w:hint="default"/>
        <w:color w:val="404040"/>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18E35ED"/>
    <w:multiLevelType w:val="hybridMultilevel"/>
    <w:tmpl w:val="32A06F00"/>
    <w:lvl w:ilvl="0" w:tplc="ABE646DC">
      <w:numFmt w:val="bullet"/>
      <w:lvlText w:val="-"/>
      <w:lvlJc w:val="left"/>
      <w:pPr>
        <w:ind w:left="720" w:hanging="360"/>
      </w:pPr>
      <w:rPr>
        <w:rFonts w:ascii="Lato" w:eastAsia="Times New Roman" w:hAnsi="Lato" w:cs="Lato" w:hint="default"/>
        <w:color w:val="4A4A4A"/>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631C4F"/>
    <w:multiLevelType w:val="hybridMultilevel"/>
    <w:tmpl w:val="787CA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E45181"/>
    <w:multiLevelType w:val="hybridMultilevel"/>
    <w:tmpl w:val="14C053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B27673B"/>
    <w:multiLevelType w:val="hybridMultilevel"/>
    <w:tmpl w:val="FD82F5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DDF234F"/>
    <w:multiLevelType w:val="hybridMultilevel"/>
    <w:tmpl w:val="AE48AE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4603DD"/>
    <w:multiLevelType w:val="hybridMultilevel"/>
    <w:tmpl w:val="8FDA2484"/>
    <w:lvl w:ilvl="0" w:tplc="B59EFAA8">
      <w:start w:val="26"/>
      <w:numFmt w:val="bullet"/>
      <w:lvlText w:val="-"/>
      <w:lvlJc w:val="left"/>
      <w:pPr>
        <w:tabs>
          <w:tab w:val="num" w:pos="720"/>
        </w:tabs>
        <w:ind w:left="720" w:hanging="360"/>
      </w:pPr>
      <w:rPr>
        <w:rFonts w:ascii="Franklin Gothic Book" w:eastAsia="Times New Roman" w:hAnsi="Franklin Gothic Book"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E064AB"/>
    <w:multiLevelType w:val="hybridMultilevel"/>
    <w:tmpl w:val="7B40D47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6E7185"/>
    <w:multiLevelType w:val="hybridMultilevel"/>
    <w:tmpl w:val="845A1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B6633B"/>
    <w:multiLevelType w:val="hybridMultilevel"/>
    <w:tmpl w:val="1248DB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4C51E89"/>
    <w:multiLevelType w:val="hybridMultilevel"/>
    <w:tmpl w:val="29CE43FE"/>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926E2"/>
    <w:multiLevelType w:val="hybridMultilevel"/>
    <w:tmpl w:val="EC622C38"/>
    <w:lvl w:ilvl="0" w:tplc="8B26B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EC29A1"/>
    <w:multiLevelType w:val="hybridMultilevel"/>
    <w:tmpl w:val="A1AAA5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F0E2E4C"/>
    <w:multiLevelType w:val="hybridMultilevel"/>
    <w:tmpl w:val="D1007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0656EE"/>
    <w:multiLevelType w:val="hybridMultilevel"/>
    <w:tmpl w:val="1292F134"/>
    <w:lvl w:ilvl="0" w:tplc="8B26B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AE0CDC"/>
    <w:multiLevelType w:val="hybridMultilevel"/>
    <w:tmpl w:val="17DA85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CCA1B00"/>
    <w:multiLevelType w:val="hybridMultilevel"/>
    <w:tmpl w:val="A8404946"/>
    <w:lvl w:ilvl="0" w:tplc="E56018E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12605E"/>
    <w:multiLevelType w:val="hybridMultilevel"/>
    <w:tmpl w:val="56AA452A"/>
    <w:lvl w:ilvl="0" w:tplc="CBD89E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9F639B"/>
    <w:multiLevelType w:val="hybridMultilevel"/>
    <w:tmpl w:val="FB68531A"/>
    <w:lvl w:ilvl="0" w:tplc="85220CDC">
      <w:start w:val="1"/>
      <w:numFmt w:val="bullet"/>
      <w:lvlText w:val=""/>
      <w:lvlJc w:val="left"/>
      <w:pPr>
        <w:ind w:left="360" w:hanging="360"/>
      </w:pPr>
      <w:rPr>
        <w:rFonts w:ascii="Symbol" w:hAnsi="Symbol" w:hint="default"/>
        <w:color w:val="404040"/>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0260AB1"/>
    <w:multiLevelType w:val="hybridMultilevel"/>
    <w:tmpl w:val="51F6BC9A"/>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2E7EBC"/>
    <w:multiLevelType w:val="hybridMultilevel"/>
    <w:tmpl w:val="092403EE"/>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343638"/>
    <w:multiLevelType w:val="hybridMultilevel"/>
    <w:tmpl w:val="40D82E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5723ECD"/>
    <w:multiLevelType w:val="hybridMultilevel"/>
    <w:tmpl w:val="04A2FA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671775B"/>
    <w:multiLevelType w:val="hybridMultilevel"/>
    <w:tmpl w:val="7DCA1CB4"/>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51060C"/>
    <w:multiLevelType w:val="hybridMultilevel"/>
    <w:tmpl w:val="72DE072C"/>
    <w:lvl w:ilvl="0" w:tplc="7F44EB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1B38A9"/>
    <w:multiLevelType w:val="hybridMultilevel"/>
    <w:tmpl w:val="E2624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C0684C"/>
    <w:multiLevelType w:val="hybridMultilevel"/>
    <w:tmpl w:val="AB72C670"/>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E91AAF"/>
    <w:multiLevelType w:val="hybridMultilevel"/>
    <w:tmpl w:val="E654A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7E0EF9"/>
    <w:multiLevelType w:val="hybridMultilevel"/>
    <w:tmpl w:val="82A6A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1E530A7"/>
    <w:multiLevelType w:val="hybridMultilevel"/>
    <w:tmpl w:val="7C265D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3136A63"/>
    <w:multiLevelType w:val="hybridMultilevel"/>
    <w:tmpl w:val="54DE2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4DF6511"/>
    <w:multiLevelType w:val="hybridMultilevel"/>
    <w:tmpl w:val="F440D556"/>
    <w:lvl w:ilvl="0" w:tplc="419A035A">
      <w:start w:val="1"/>
      <w:numFmt w:val="bullet"/>
      <w:lvlText w:val="-"/>
      <w:lvlJc w:val="left"/>
      <w:pPr>
        <w:ind w:left="720" w:hanging="360"/>
      </w:pPr>
      <w:rPr>
        <w:rFonts w:ascii="Lato" w:hAnsi="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59F2F5C"/>
    <w:multiLevelType w:val="hybridMultilevel"/>
    <w:tmpl w:val="B9DCD4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5CF59FF"/>
    <w:multiLevelType w:val="hybridMultilevel"/>
    <w:tmpl w:val="92A2D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7B028E"/>
    <w:multiLevelType w:val="hybridMultilevel"/>
    <w:tmpl w:val="7ACAF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E9691A"/>
    <w:multiLevelType w:val="hybridMultilevel"/>
    <w:tmpl w:val="DA707774"/>
    <w:lvl w:ilvl="0" w:tplc="B59EFAA8">
      <w:start w:val="26"/>
      <w:numFmt w:val="bullet"/>
      <w:lvlText w:val="-"/>
      <w:lvlJc w:val="left"/>
      <w:pPr>
        <w:ind w:left="360" w:hanging="360"/>
      </w:pPr>
      <w:rPr>
        <w:rFonts w:ascii="Franklin Gothic Book" w:eastAsia="Times New Roman" w:hAnsi="Franklin Gothic Book"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EF95A80"/>
    <w:multiLevelType w:val="hybridMultilevel"/>
    <w:tmpl w:val="42F89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36"/>
  </w:num>
  <w:num w:numId="4">
    <w:abstractNumId w:val="38"/>
  </w:num>
  <w:num w:numId="5">
    <w:abstractNumId w:val="29"/>
  </w:num>
  <w:num w:numId="6">
    <w:abstractNumId w:val="6"/>
  </w:num>
  <w:num w:numId="7">
    <w:abstractNumId w:val="31"/>
  </w:num>
  <w:num w:numId="8">
    <w:abstractNumId w:val="25"/>
  </w:num>
  <w:num w:numId="9">
    <w:abstractNumId w:val="15"/>
  </w:num>
  <w:num w:numId="10">
    <w:abstractNumId w:val="21"/>
  </w:num>
  <w:num w:numId="11">
    <w:abstractNumId w:val="24"/>
  </w:num>
  <w:num w:numId="12">
    <w:abstractNumId w:val="3"/>
  </w:num>
  <w:num w:numId="13">
    <w:abstractNumId w:val="28"/>
  </w:num>
  <w:num w:numId="14">
    <w:abstractNumId w:val="22"/>
  </w:num>
  <w:num w:numId="15">
    <w:abstractNumId w:val="19"/>
  </w:num>
  <w:num w:numId="16">
    <w:abstractNumId w:val="16"/>
  </w:num>
  <w:num w:numId="17">
    <w:abstractNumId w:val="40"/>
  </w:num>
  <w:num w:numId="18">
    <w:abstractNumId w:val="4"/>
  </w:num>
  <w:num w:numId="19">
    <w:abstractNumId w:val="27"/>
  </w:num>
  <w:num w:numId="20">
    <w:abstractNumId w:val="17"/>
  </w:num>
  <w:num w:numId="21">
    <w:abstractNumId w:val="41"/>
  </w:num>
  <w:num w:numId="22">
    <w:abstractNumId w:val="7"/>
  </w:num>
  <w:num w:numId="23">
    <w:abstractNumId w:val="13"/>
  </w:num>
  <w:num w:numId="24">
    <w:abstractNumId w:val="1"/>
  </w:num>
  <w:num w:numId="25">
    <w:abstractNumId w:val="20"/>
  </w:num>
  <w:num w:numId="26">
    <w:abstractNumId w:val="33"/>
  </w:num>
  <w:num w:numId="27">
    <w:abstractNumId w:val="0"/>
  </w:num>
  <w:num w:numId="28">
    <w:abstractNumId w:val="37"/>
  </w:num>
  <w:num w:numId="29">
    <w:abstractNumId w:val="23"/>
  </w:num>
  <w:num w:numId="30">
    <w:abstractNumId w:val="10"/>
  </w:num>
  <w:num w:numId="31">
    <w:abstractNumId w:val="5"/>
  </w:num>
  <w:num w:numId="32">
    <w:abstractNumId w:val="32"/>
  </w:num>
  <w:num w:numId="33">
    <w:abstractNumId w:val="30"/>
  </w:num>
  <w:num w:numId="34">
    <w:abstractNumId w:val="39"/>
  </w:num>
  <w:num w:numId="35">
    <w:abstractNumId w:val="2"/>
  </w:num>
  <w:num w:numId="36">
    <w:abstractNumId w:val="34"/>
  </w:num>
  <w:num w:numId="37">
    <w:abstractNumId w:val="8"/>
  </w:num>
  <w:num w:numId="38">
    <w:abstractNumId w:val="9"/>
  </w:num>
  <w:num w:numId="39">
    <w:abstractNumId w:val="35"/>
  </w:num>
  <w:num w:numId="40">
    <w:abstractNumId w:val="14"/>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3A"/>
    <w:rsid w:val="00014F17"/>
    <w:rsid w:val="00021ABF"/>
    <w:rsid w:val="00067945"/>
    <w:rsid w:val="0009226F"/>
    <w:rsid w:val="000E3C73"/>
    <w:rsid w:val="00110D43"/>
    <w:rsid w:val="001D1709"/>
    <w:rsid w:val="001F4738"/>
    <w:rsid w:val="0020783A"/>
    <w:rsid w:val="00220FF3"/>
    <w:rsid w:val="00230495"/>
    <w:rsid w:val="00242BB6"/>
    <w:rsid w:val="002517F4"/>
    <w:rsid w:val="002A1F5B"/>
    <w:rsid w:val="002B33A9"/>
    <w:rsid w:val="002C61F7"/>
    <w:rsid w:val="002F1B4E"/>
    <w:rsid w:val="002F4DD8"/>
    <w:rsid w:val="00470440"/>
    <w:rsid w:val="00475C12"/>
    <w:rsid w:val="004A2BEB"/>
    <w:rsid w:val="00501D2B"/>
    <w:rsid w:val="0053020C"/>
    <w:rsid w:val="0057219B"/>
    <w:rsid w:val="005742FC"/>
    <w:rsid w:val="00583E88"/>
    <w:rsid w:val="00585072"/>
    <w:rsid w:val="005C6130"/>
    <w:rsid w:val="005F2FBE"/>
    <w:rsid w:val="00626F19"/>
    <w:rsid w:val="00630874"/>
    <w:rsid w:val="006314B7"/>
    <w:rsid w:val="00643D85"/>
    <w:rsid w:val="00657CE2"/>
    <w:rsid w:val="00682AD7"/>
    <w:rsid w:val="006E5E83"/>
    <w:rsid w:val="00706F1E"/>
    <w:rsid w:val="00754EEF"/>
    <w:rsid w:val="0076156B"/>
    <w:rsid w:val="00797E36"/>
    <w:rsid w:val="007B04FE"/>
    <w:rsid w:val="007E3FBC"/>
    <w:rsid w:val="008623AB"/>
    <w:rsid w:val="008A6F89"/>
    <w:rsid w:val="008C563A"/>
    <w:rsid w:val="008F30D4"/>
    <w:rsid w:val="00904CBE"/>
    <w:rsid w:val="00910711"/>
    <w:rsid w:val="0091303A"/>
    <w:rsid w:val="0091469E"/>
    <w:rsid w:val="00941F7B"/>
    <w:rsid w:val="009A224B"/>
    <w:rsid w:val="00A56FF5"/>
    <w:rsid w:val="00AC4E73"/>
    <w:rsid w:val="00AE0365"/>
    <w:rsid w:val="00AE4548"/>
    <w:rsid w:val="00AE7D90"/>
    <w:rsid w:val="00AF3F6A"/>
    <w:rsid w:val="00B11895"/>
    <w:rsid w:val="00B233DA"/>
    <w:rsid w:val="00B2658D"/>
    <w:rsid w:val="00BA556D"/>
    <w:rsid w:val="00BA5A0F"/>
    <w:rsid w:val="00BE109A"/>
    <w:rsid w:val="00C05459"/>
    <w:rsid w:val="00C25459"/>
    <w:rsid w:val="00C36734"/>
    <w:rsid w:val="00C452F2"/>
    <w:rsid w:val="00C74920"/>
    <w:rsid w:val="00D646CB"/>
    <w:rsid w:val="00DE5857"/>
    <w:rsid w:val="00E17880"/>
    <w:rsid w:val="00E321F2"/>
    <w:rsid w:val="00E36F59"/>
    <w:rsid w:val="00E370E1"/>
    <w:rsid w:val="00E90C91"/>
    <w:rsid w:val="00EC433F"/>
    <w:rsid w:val="00F53D36"/>
    <w:rsid w:val="00F64426"/>
    <w:rsid w:val="00F9079B"/>
    <w:rsid w:val="00F91D83"/>
    <w:rsid w:val="00FC5BCD"/>
    <w:rsid w:val="00FD6841"/>
    <w:rsid w:val="00FE7FA1"/>
    <w:rsid w:val="00FF0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AA45"/>
  <w15:docId w15:val="{F4C9F7EE-F776-4A44-B17E-3F45E04C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color w:val="4A4A4A"/>
        <w:sz w:val="22"/>
        <w:szCs w:val="22"/>
        <w:lang w:val="de-DE" w:eastAsia="en-US"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563A"/>
    <w:pPr>
      <w:spacing w:line="240" w:lineRule="auto"/>
      <w:jc w:val="left"/>
    </w:pPr>
    <w:rPr>
      <w:rFonts w:ascii="Franklin Gothic Book" w:eastAsia="Times New Roman" w:hAnsi="Franklin Gothic Book" w:cs="Times New Roman"/>
      <w:color w:val="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5">
    <w:name w:val="index 5"/>
    <w:basedOn w:val="Standard"/>
    <w:next w:val="Standard"/>
    <w:autoRedefine/>
    <w:rsid w:val="001D1709"/>
    <w:pPr>
      <w:ind w:left="568" w:hanging="284"/>
    </w:pPr>
    <w:rPr>
      <w:szCs w:val="20"/>
    </w:rPr>
  </w:style>
  <w:style w:type="paragraph" w:styleId="Listenabsatz">
    <w:name w:val="List Paragraph"/>
    <w:basedOn w:val="Standard"/>
    <w:uiPriority w:val="34"/>
    <w:qFormat/>
    <w:rsid w:val="00F91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Habelitz</dc:creator>
  <cp:lastModifiedBy>Christine Oelze</cp:lastModifiedBy>
  <cp:revision>32</cp:revision>
  <dcterms:created xsi:type="dcterms:W3CDTF">2023-12-04T06:51:00Z</dcterms:created>
  <dcterms:modified xsi:type="dcterms:W3CDTF">2025-08-20T10:06:00Z</dcterms:modified>
</cp:coreProperties>
</file>